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B91" w:rsidP="001D1B9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2-1797-1703/2025</w:t>
      </w:r>
    </w:p>
    <w:p w:rsidR="001D1B91" w:rsidP="001D1B9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0034-01-2025-002971-62</w:t>
      </w:r>
    </w:p>
    <w:p w:rsidR="001D1B91" w:rsidP="001D1B91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1D1B91" w:rsidP="001D1B9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1D1B91" w:rsidP="001D1B9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1D1B91" w:rsidP="001D1B9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1D1B91" w:rsidP="001D1B91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«03» октября 2025 года                                                     </w:t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1D1B91" w:rsidP="001D1B91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1D1B91" w:rsidP="001D1B9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1D1B91" w:rsidP="001D1B9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1D1B91" w:rsidP="001D1B91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2-1797-1703/2025 по исковому </w:t>
      </w:r>
      <w:r>
        <w:rPr>
          <w:sz w:val="28"/>
          <w:szCs w:val="28"/>
        </w:rPr>
        <w:t>заявлению  Акционерного</w:t>
      </w:r>
      <w:r>
        <w:rPr>
          <w:sz w:val="28"/>
          <w:szCs w:val="28"/>
        </w:rPr>
        <w:t xml:space="preserve">  общества   Профессиональная коллекторская организация «Центр долгового  управления»  к Воробьевой Елене  Сергеевне   о взыскании задолженности по  договору  займа, судебных  расходов </w:t>
      </w:r>
    </w:p>
    <w:p w:rsidR="001D1B91" w:rsidP="001D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1D1B91" w:rsidP="001D1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1D1B91" w:rsidP="001D1B91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1D1B91" w:rsidP="001D1B91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Акционерного</w:t>
      </w:r>
      <w:r>
        <w:rPr>
          <w:sz w:val="28"/>
          <w:szCs w:val="28"/>
        </w:rPr>
        <w:t xml:space="preserve"> общества   Профессиональная коллекторская организация «Центр долгового управления» к Воробьевой Елене  Сергеевне о  взыскании   задолженности  по договору займа, судебных  расходов,  удовлетворить.</w:t>
      </w:r>
    </w:p>
    <w:p w:rsidR="001D1B91" w:rsidP="001D1B91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2E319F">
        <w:rPr>
          <w:sz w:val="28"/>
          <w:szCs w:val="28"/>
        </w:rPr>
        <w:t xml:space="preserve">* </w:t>
      </w:r>
      <w:r>
        <w:rPr>
          <w:sz w:val="28"/>
          <w:szCs w:val="28"/>
        </w:rPr>
        <w:t>в пользу Акционерного общества   Профессиональная коллекторская организация «Центр долгового управления»  (ИНН 7730592401  ОГРН 5087746390353) задолженность по договору займа   № 6893279002 от 28.07.2024  за период с 03.10.2024 по 05.03.2025 в размере 37080,00 рублей, в том  числе    сумма основного долга  – 18000,00 рублей, сумма  процентов – 18183,65 рублей, штраф – 896,35 рубля, а также  расходы по оплате государственной пошлины в размере 4000,00 рублей,  почтовые расходы  в размере 314,40 рублей</w:t>
      </w:r>
    </w:p>
    <w:p w:rsidR="001D1B91" w:rsidP="001D1B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1D1B91" w:rsidP="001D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D1B91" w:rsidP="001D1B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D1B91" w:rsidP="001D1B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D1B91" w:rsidP="001D1B91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>
        <w:rPr>
          <w:rFonts w:ascii="Times New Roman" w:hAnsi="Times New Roman" w:cs="Times New Roman"/>
          <w:sz w:val="28"/>
          <w:szCs w:val="28"/>
        </w:rPr>
        <w:t xml:space="preserve">подпись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1B91" w:rsidP="001D1B9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62614" w:rsidP="001D1B9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662614" w:rsidP="001D1B9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2-1797-1703/2025 судебного  участка </w:t>
      </w:r>
    </w:p>
    <w:p w:rsidR="00B67F8B" w:rsidP="00662614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№ 3 </w:t>
      </w:r>
      <w:r>
        <w:rPr>
          <w:rFonts w:ascii="Times New Roman" w:hAnsi="Times New Roman" w:cs="Times New Roman"/>
          <w:sz w:val="16"/>
          <w:szCs w:val="16"/>
        </w:rPr>
        <w:t>Когалымского  судебного</w:t>
      </w:r>
      <w:r>
        <w:rPr>
          <w:rFonts w:ascii="Times New Roman" w:hAnsi="Times New Roman" w:cs="Times New Roman"/>
          <w:sz w:val="16"/>
          <w:szCs w:val="16"/>
        </w:rPr>
        <w:t xml:space="preserve"> района  Ханты-Мансийского  автономного округа 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63"/>
    <w:rsid w:val="001D1B91"/>
    <w:rsid w:val="002E319F"/>
    <w:rsid w:val="003F4363"/>
    <w:rsid w:val="00662614"/>
    <w:rsid w:val="00B67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6A58CB-0E24-4D72-B8F2-B1AFD335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9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1B91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1D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D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D1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